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3912" w:rsidRPr="00AB112C" w:rsidRDefault="00484B93" w:rsidP="00AB112C">
      <w:pPr>
        <w:pStyle w:val="Heading1"/>
        <w:rPr>
          <w:rFonts w:ascii="Segoe UI" w:hAnsi="Segoe UI" w:cs="Segoe UI"/>
          <w:sz w:val="24"/>
        </w:rPr>
      </w:pPr>
      <w:r w:rsidRPr="00AB112C">
        <w:rPr>
          <w:rFonts w:ascii="Segoe UI" w:hAnsi="Segoe UI" w:cs="Segoe UI"/>
          <w:sz w:val="24"/>
        </w:rPr>
        <w:t>Fundamentals of Cell Biology</w:t>
      </w:r>
      <w:r w:rsidR="00391DB9">
        <w:rPr>
          <w:rFonts w:ascii="Segoe UI" w:hAnsi="Segoe UI" w:cs="Segoe UI"/>
          <w:sz w:val="24"/>
        </w:rPr>
        <w:t xml:space="preserve"> </w:t>
      </w:r>
      <w:r w:rsidR="00391DB9">
        <w:rPr>
          <w:rFonts w:ascii="Segoe UI" w:hAnsi="Segoe UI" w:cs="Segoe UI"/>
          <w:sz w:val="24"/>
        </w:rPr>
        <w:ptab w:relativeTo="margin" w:alignment="right" w:leader="none"/>
      </w:r>
      <w:r w:rsidR="00391DB9">
        <w:rPr>
          <w:rFonts w:ascii="Segoe UI" w:hAnsi="Segoe UI" w:cs="Segoe UI"/>
          <w:sz w:val="24"/>
        </w:rPr>
        <w:t>Ch 5 Worksheet: Transcriptional Regulation</w:t>
      </w:r>
    </w:p>
    <w:p w:rsidR="00AA3912" w:rsidRPr="00AB112C" w:rsidRDefault="00484B93" w:rsidP="00AB112C">
      <w:pPr>
        <w:pStyle w:val="Heading2"/>
        <w:rPr>
          <w:rFonts w:ascii="Segoe UI" w:hAnsi="Segoe UI" w:cs="Segoe UI"/>
          <w:b w:val="0"/>
          <w:sz w:val="24"/>
        </w:rPr>
      </w:pPr>
      <w:r w:rsidRPr="00AB112C">
        <w:rPr>
          <w:rFonts w:ascii="Segoe UI" w:hAnsi="Segoe UI" w:cs="Segoe UI"/>
          <w:b w:val="0"/>
          <w:sz w:val="24"/>
        </w:rPr>
        <w:t xml:space="preserve">Learning Outcomes: </w:t>
      </w:r>
    </w:p>
    <w:p w:rsidR="00AA3912" w:rsidRDefault="00484B93" w:rsidP="00AB112C">
      <w:pPr>
        <w:pStyle w:val="ListParagraph"/>
        <w:numPr>
          <w:ilvl w:val="0"/>
          <w:numId w:val="2"/>
        </w:numPr>
        <w:spacing w:before="240" w:after="0" w:line="276" w:lineRule="auto"/>
        <w:ind w:left="720" w:hanging="360"/>
        <w:rPr>
          <w:rFonts w:ascii="Segoe UI" w:hAnsi="Segoe UI" w:cs="Segoe UI"/>
          <w:sz w:val="24"/>
          <w:szCs w:val="24"/>
        </w:rPr>
      </w:pPr>
      <w:bookmarkStart w:id="0" w:name="_heading=h.6m65hp8inef" w:colFirst="0" w:colLast="0"/>
      <w:bookmarkEnd w:id="0"/>
      <w:r w:rsidRPr="00AB112C">
        <w:rPr>
          <w:rFonts w:ascii="Segoe UI" w:hAnsi="Segoe UI" w:cs="Segoe UI"/>
          <w:sz w:val="24"/>
          <w:szCs w:val="24"/>
        </w:rPr>
        <w:t>Describe the varying types of gene expression regulation in eukaryotes that may activate or prevent transcription. Apply how chromosome structure (at both the DNA and histone level) can be modified to affect gene expression.</w:t>
      </w:r>
      <w:bookmarkStart w:id="1" w:name="_heading=h.4lrdvfrq7gc5" w:colFirst="0" w:colLast="0"/>
      <w:bookmarkEnd w:id="1"/>
    </w:p>
    <w:p w:rsidR="00880D77" w:rsidRDefault="00880D77" w:rsidP="00880D77">
      <w:pPr>
        <w:pStyle w:val="ListParagraph"/>
        <w:spacing w:before="240" w:after="0" w:line="276" w:lineRule="auto"/>
        <w:rPr>
          <w:rFonts w:ascii="Segoe UI" w:hAnsi="Segoe UI" w:cs="Segoe UI"/>
          <w:sz w:val="24"/>
          <w:szCs w:val="24"/>
        </w:rPr>
      </w:pPr>
      <w:bookmarkStart w:id="2" w:name="_GoBack"/>
      <w:bookmarkEnd w:id="2"/>
    </w:p>
    <w:p w:rsidR="00AA3912" w:rsidRPr="00880D77" w:rsidRDefault="00880D77" w:rsidP="00880D77">
      <w:pPr>
        <w:pStyle w:val="ListParagraph"/>
        <w:numPr>
          <w:ilvl w:val="0"/>
          <w:numId w:val="2"/>
        </w:numPr>
        <w:spacing w:before="240" w:after="0" w:line="276" w:lineRule="auto"/>
        <w:ind w:left="720" w:hanging="360"/>
        <w:rPr>
          <w:rFonts w:ascii="Segoe UI" w:hAnsi="Segoe UI" w:cs="Segoe UI"/>
          <w:sz w:val="24"/>
          <w:szCs w:val="24"/>
        </w:rPr>
      </w:pPr>
      <w:bookmarkStart w:id="3" w:name="_heading=h.s5h47s2y86es" w:colFirst="0" w:colLast="0"/>
      <w:bookmarkEnd w:id="3"/>
      <w:r w:rsidRPr="00880D77">
        <w:rPr>
          <w:rFonts w:ascii="Segoe UI" w:hAnsi="Segoe UI" w:cs="Segoe UI"/>
          <w:sz w:val="24"/>
          <w:szCs w:val="24"/>
        </w:rPr>
        <w:t>Descri</w:t>
      </w:r>
      <w:r w:rsidR="00484B93" w:rsidRPr="00880D77">
        <w:rPr>
          <w:rFonts w:ascii="Segoe UI" w:hAnsi="Segoe UI" w:cs="Segoe UI"/>
          <w:sz w:val="24"/>
          <w:szCs w:val="24"/>
        </w:rPr>
        <w:t>be the role of repressors and activators and other regulatory elements in the regulation of gene expression in prokaryotes and/or eukaryotes.</w:t>
      </w:r>
    </w:p>
    <w:p w:rsidR="00AA3912" w:rsidRPr="00484B93" w:rsidRDefault="00AA3912">
      <w:pPr>
        <w:pBdr>
          <w:top w:val="nil"/>
          <w:left w:val="nil"/>
          <w:bottom w:val="nil"/>
          <w:right w:val="nil"/>
          <w:between w:val="nil"/>
        </w:pBdr>
        <w:spacing w:after="0"/>
        <w:ind w:left="720"/>
        <w:rPr>
          <w:rFonts w:ascii="Segoe UI" w:eastAsia="Arial" w:hAnsi="Segoe UI" w:cs="Segoe UI"/>
          <w:color w:val="000000"/>
          <w:sz w:val="24"/>
          <w:szCs w:val="24"/>
        </w:rPr>
      </w:pPr>
    </w:p>
    <w:p w:rsidR="00AA3912" w:rsidRPr="00AB112C" w:rsidRDefault="00484B93" w:rsidP="00AB112C">
      <w:pPr>
        <w:pStyle w:val="ListParagraph"/>
        <w:numPr>
          <w:ilvl w:val="0"/>
          <w:numId w:val="4"/>
        </w:numPr>
        <w:pBdr>
          <w:top w:val="nil"/>
          <w:left w:val="nil"/>
          <w:bottom w:val="nil"/>
          <w:right w:val="nil"/>
          <w:between w:val="nil"/>
        </w:pBdr>
        <w:spacing w:after="0"/>
        <w:rPr>
          <w:rFonts w:ascii="Segoe UI" w:hAnsi="Segoe UI" w:cs="Segoe UI"/>
          <w:color w:val="000000"/>
          <w:sz w:val="24"/>
          <w:szCs w:val="24"/>
        </w:rPr>
      </w:pPr>
      <w:r w:rsidRPr="00AB112C">
        <w:rPr>
          <w:rFonts w:ascii="Segoe UI" w:hAnsi="Segoe UI" w:cs="Segoe UI"/>
          <w:sz w:val="24"/>
          <w:szCs w:val="24"/>
        </w:rPr>
        <w:t>Figure 5.1 (below)</w:t>
      </w:r>
      <w:r w:rsidRPr="00AB112C">
        <w:rPr>
          <w:rFonts w:ascii="Segoe UI" w:hAnsi="Segoe UI" w:cs="Segoe UI"/>
          <w:color w:val="000000"/>
          <w:sz w:val="24"/>
          <w:szCs w:val="24"/>
        </w:rPr>
        <w:t xml:space="preserve"> shows all the times/places that regulation of gene expression can occur. Which type of regulation is used most often? Make sure to describe why/how that benefits the cell!</w:t>
      </w:r>
    </w:p>
    <w:p w:rsidR="00AA3912" w:rsidRPr="00484B93" w:rsidRDefault="00484B93">
      <w:pPr>
        <w:pBdr>
          <w:top w:val="nil"/>
          <w:left w:val="nil"/>
          <w:bottom w:val="nil"/>
          <w:right w:val="nil"/>
          <w:between w:val="nil"/>
        </w:pBdr>
        <w:spacing w:after="0"/>
        <w:ind w:left="720"/>
        <w:rPr>
          <w:rFonts w:ascii="Segoe UI" w:hAnsi="Segoe UI" w:cs="Segoe UI"/>
          <w:color w:val="000000"/>
          <w:sz w:val="16"/>
          <w:szCs w:val="24"/>
        </w:rPr>
      </w:pPr>
      <w:r w:rsidRPr="00484B93">
        <w:rPr>
          <w:rFonts w:ascii="Segoe UI" w:hAnsi="Segoe UI" w:cs="Segoe UI"/>
          <w:noProof/>
          <w:sz w:val="24"/>
          <w:szCs w:val="24"/>
        </w:rPr>
        <w:drawing>
          <wp:inline distT="0" distB="0" distL="0" distR="0">
            <wp:extent cx="2736850" cy="1885950"/>
            <wp:effectExtent l="0" t="0" r="6350" b="0"/>
            <wp:docPr id="6" name="image1.png" descr="Figure 5-1: Regulation of gene expression, protein production, protein activity"/>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cstate="print">
                      <a:extLst>
                        <a:ext uri="{28A0092B-C50C-407E-A947-70E740481C1C}">
                          <a14:useLocalDpi xmlns:a14="http://schemas.microsoft.com/office/drawing/2010/main" val="0"/>
                        </a:ext>
                      </a:extLst>
                    </a:blip>
                    <a:srcRect l="52280"/>
                    <a:stretch>
                      <a:fillRect/>
                    </a:stretch>
                  </pic:blipFill>
                  <pic:spPr>
                    <a:xfrm>
                      <a:off x="0" y="0"/>
                      <a:ext cx="2736850" cy="1885950"/>
                    </a:xfrm>
                    <a:prstGeom prst="rect">
                      <a:avLst/>
                    </a:prstGeom>
                    <a:ln/>
                  </pic:spPr>
                </pic:pic>
              </a:graphicData>
            </a:graphic>
          </wp:inline>
        </w:drawing>
      </w:r>
      <w:bookmarkStart w:id="4" w:name="_Hlk110250794"/>
      <w:r w:rsidRPr="00484B93">
        <w:rPr>
          <w:rFonts w:ascii="Segoe UI" w:hAnsi="Segoe UI" w:cs="Segoe UI"/>
          <w:color w:val="363636"/>
          <w:sz w:val="16"/>
          <w:szCs w:val="24"/>
          <w:highlight w:val="white"/>
        </w:rPr>
        <w:t>Figure 5-1: Regulation of gene expression, protein production, protein activity</w:t>
      </w:r>
      <w:bookmarkEnd w:id="4"/>
      <w:r w:rsidRPr="00484B93">
        <w:rPr>
          <w:rFonts w:ascii="Segoe UI" w:hAnsi="Segoe UI" w:cs="Segoe UI"/>
          <w:color w:val="363636"/>
          <w:sz w:val="16"/>
          <w:szCs w:val="24"/>
          <w:highlight w:val="white"/>
        </w:rPr>
        <w:t>.</w:t>
      </w:r>
    </w:p>
    <w:p w:rsidR="00AA3912" w:rsidRPr="00484B93" w:rsidRDefault="00AA3912">
      <w:pPr>
        <w:pBdr>
          <w:top w:val="nil"/>
          <w:left w:val="nil"/>
          <w:bottom w:val="nil"/>
          <w:right w:val="nil"/>
          <w:between w:val="nil"/>
        </w:pBdr>
        <w:spacing w:after="0"/>
        <w:ind w:left="720"/>
        <w:rPr>
          <w:rFonts w:ascii="Segoe UI" w:eastAsia="Arial" w:hAnsi="Segoe UI" w:cs="Segoe UI"/>
          <w:color w:val="000000"/>
          <w:sz w:val="24"/>
          <w:szCs w:val="24"/>
        </w:rPr>
      </w:pPr>
    </w:p>
    <w:p w:rsidR="00AA3912" w:rsidRPr="00AB112C" w:rsidRDefault="00484B93" w:rsidP="00AB112C">
      <w:pPr>
        <w:pStyle w:val="ListParagraph"/>
        <w:numPr>
          <w:ilvl w:val="0"/>
          <w:numId w:val="4"/>
        </w:numPr>
        <w:pBdr>
          <w:top w:val="nil"/>
          <w:left w:val="nil"/>
          <w:bottom w:val="nil"/>
          <w:right w:val="nil"/>
          <w:between w:val="nil"/>
        </w:pBdr>
        <w:spacing w:after="0"/>
        <w:rPr>
          <w:rFonts w:ascii="Segoe UI" w:hAnsi="Segoe UI" w:cs="Segoe UI"/>
          <w:color w:val="000000"/>
          <w:sz w:val="24"/>
          <w:szCs w:val="24"/>
        </w:rPr>
      </w:pPr>
      <w:r w:rsidRPr="00AB112C">
        <w:rPr>
          <w:rFonts w:ascii="Segoe UI" w:hAnsi="Segoe UI" w:cs="Segoe UI"/>
          <w:color w:val="000000"/>
          <w:sz w:val="24"/>
          <w:szCs w:val="24"/>
        </w:rPr>
        <w:t>The sentences below are false, rewrite them to make them true</w:t>
      </w:r>
      <w:r w:rsidRPr="00AB112C">
        <w:rPr>
          <w:rFonts w:ascii="Segoe UI" w:hAnsi="Segoe UI" w:cs="Segoe UI"/>
          <w:sz w:val="24"/>
          <w:szCs w:val="24"/>
        </w:rPr>
        <w:t>.</w:t>
      </w:r>
    </w:p>
    <w:p w:rsidR="00AA3912" w:rsidRPr="00484B93" w:rsidRDefault="00AA3912">
      <w:pPr>
        <w:pBdr>
          <w:top w:val="nil"/>
          <w:left w:val="nil"/>
          <w:bottom w:val="nil"/>
          <w:right w:val="nil"/>
          <w:between w:val="nil"/>
        </w:pBdr>
        <w:spacing w:after="0"/>
        <w:ind w:left="720"/>
        <w:rPr>
          <w:rFonts w:ascii="Segoe UI" w:hAnsi="Segoe UI" w:cs="Segoe UI"/>
          <w:color w:val="000000"/>
          <w:sz w:val="24"/>
          <w:szCs w:val="24"/>
        </w:rPr>
      </w:pPr>
    </w:p>
    <w:p w:rsidR="00AA3912" w:rsidRPr="00AB112C" w:rsidRDefault="00484B93" w:rsidP="00AB112C">
      <w:pPr>
        <w:pStyle w:val="ListParagraph"/>
        <w:numPr>
          <w:ilvl w:val="1"/>
          <w:numId w:val="4"/>
        </w:numPr>
        <w:pBdr>
          <w:top w:val="nil"/>
          <w:left w:val="nil"/>
          <w:bottom w:val="nil"/>
          <w:right w:val="nil"/>
          <w:between w:val="nil"/>
        </w:pBdr>
        <w:rPr>
          <w:rFonts w:ascii="Segoe UI" w:hAnsi="Segoe UI" w:cs="Segoe UI"/>
          <w:color w:val="000000"/>
          <w:sz w:val="24"/>
          <w:szCs w:val="24"/>
        </w:rPr>
      </w:pPr>
      <w:r w:rsidRPr="00AB112C">
        <w:rPr>
          <w:rFonts w:ascii="Segoe UI" w:hAnsi="Segoe UI" w:cs="Segoe UI"/>
          <w:color w:val="000000"/>
          <w:sz w:val="24"/>
          <w:szCs w:val="24"/>
        </w:rPr>
        <w:t>The genes for neurotransmitters are present only in neurons.</w:t>
      </w:r>
    </w:p>
    <w:p w:rsidR="00AA3912" w:rsidRPr="00484B93" w:rsidRDefault="00AA3912">
      <w:pPr>
        <w:pBdr>
          <w:top w:val="nil"/>
          <w:left w:val="nil"/>
          <w:bottom w:val="nil"/>
          <w:right w:val="nil"/>
          <w:between w:val="nil"/>
        </w:pBdr>
        <w:ind w:left="1440"/>
        <w:rPr>
          <w:rFonts w:ascii="Segoe UI" w:hAnsi="Segoe UI" w:cs="Segoe UI"/>
          <w:sz w:val="24"/>
          <w:szCs w:val="24"/>
        </w:rPr>
      </w:pPr>
    </w:p>
    <w:p w:rsidR="00AA3912" w:rsidRPr="00484B93" w:rsidRDefault="00484B93" w:rsidP="00AB112C">
      <w:pPr>
        <w:numPr>
          <w:ilvl w:val="1"/>
          <w:numId w:val="4"/>
        </w:numPr>
        <w:pBdr>
          <w:top w:val="nil"/>
          <w:left w:val="nil"/>
          <w:bottom w:val="nil"/>
          <w:right w:val="nil"/>
          <w:between w:val="nil"/>
        </w:pBdr>
        <w:rPr>
          <w:rFonts w:ascii="Segoe UI" w:hAnsi="Segoe UI" w:cs="Segoe UI"/>
          <w:color w:val="000000"/>
          <w:sz w:val="24"/>
          <w:szCs w:val="24"/>
        </w:rPr>
      </w:pPr>
      <w:r w:rsidRPr="00484B93">
        <w:rPr>
          <w:rFonts w:ascii="Segoe UI" w:hAnsi="Segoe UI" w:cs="Segoe UI"/>
          <w:color w:val="000000"/>
          <w:sz w:val="24"/>
          <w:szCs w:val="24"/>
        </w:rPr>
        <w:t xml:space="preserve">The </w:t>
      </w:r>
      <w:r w:rsidRPr="00484B93">
        <w:rPr>
          <w:rFonts w:ascii="Segoe UI" w:hAnsi="Segoe UI" w:cs="Segoe UI"/>
          <w:sz w:val="24"/>
          <w:szCs w:val="24"/>
        </w:rPr>
        <w:t>proteins</w:t>
      </w:r>
      <w:r w:rsidRPr="00484B93">
        <w:rPr>
          <w:rFonts w:ascii="Segoe UI" w:hAnsi="Segoe UI" w:cs="Segoe UI"/>
          <w:color w:val="000000"/>
          <w:sz w:val="24"/>
          <w:szCs w:val="24"/>
        </w:rPr>
        <w:t xml:space="preserve"> for neurotransmitters are expressed in skin cells. </w:t>
      </w:r>
    </w:p>
    <w:p w:rsidR="00AA3912" w:rsidRPr="00484B93" w:rsidRDefault="00AA3912">
      <w:pPr>
        <w:rPr>
          <w:rFonts w:ascii="Segoe UI" w:hAnsi="Segoe UI" w:cs="Segoe UI"/>
          <w:sz w:val="24"/>
          <w:szCs w:val="24"/>
        </w:rPr>
      </w:pPr>
    </w:p>
    <w:p w:rsidR="00AA3912" w:rsidRPr="00484B93" w:rsidRDefault="00484B93" w:rsidP="00AB112C">
      <w:pPr>
        <w:numPr>
          <w:ilvl w:val="1"/>
          <w:numId w:val="4"/>
        </w:numPr>
        <w:pBdr>
          <w:top w:val="nil"/>
          <w:left w:val="nil"/>
          <w:bottom w:val="nil"/>
          <w:right w:val="nil"/>
          <w:between w:val="nil"/>
        </w:pBdr>
        <w:rPr>
          <w:rFonts w:ascii="Segoe UI" w:hAnsi="Segoe UI" w:cs="Segoe UI"/>
          <w:color w:val="000000"/>
          <w:sz w:val="24"/>
          <w:szCs w:val="24"/>
        </w:rPr>
      </w:pPr>
      <w:r w:rsidRPr="00484B93">
        <w:rPr>
          <w:rFonts w:ascii="Segoe UI" w:hAnsi="Segoe UI" w:cs="Segoe UI"/>
          <w:color w:val="000000"/>
          <w:sz w:val="24"/>
          <w:szCs w:val="24"/>
        </w:rPr>
        <w:t>Epigenetics are changes in the sequence of DNA that can be passed on to daughter cells.</w:t>
      </w:r>
    </w:p>
    <w:p w:rsidR="00AA3912" w:rsidRPr="00484B93" w:rsidRDefault="00AA3912">
      <w:pPr>
        <w:rPr>
          <w:rFonts w:ascii="Segoe UI" w:hAnsi="Segoe UI" w:cs="Segoe UI"/>
          <w:sz w:val="24"/>
          <w:szCs w:val="24"/>
        </w:rPr>
      </w:pPr>
    </w:p>
    <w:p w:rsidR="00AA3912" w:rsidRPr="00484B93" w:rsidRDefault="00484B93" w:rsidP="00AB112C">
      <w:pPr>
        <w:numPr>
          <w:ilvl w:val="1"/>
          <w:numId w:val="4"/>
        </w:numPr>
        <w:pBdr>
          <w:top w:val="nil"/>
          <w:left w:val="nil"/>
          <w:bottom w:val="nil"/>
          <w:right w:val="nil"/>
          <w:between w:val="nil"/>
        </w:pBdr>
        <w:spacing w:after="0"/>
        <w:rPr>
          <w:rFonts w:ascii="Segoe UI" w:hAnsi="Segoe UI" w:cs="Segoe UI"/>
          <w:color w:val="000000"/>
          <w:sz w:val="24"/>
          <w:szCs w:val="24"/>
        </w:rPr>
      </w:pPr>
      <w:r w:rsidRPr="00484B93">
        <w:rPr>
          <w:rFonts w:ascii="Segoe UI" w:hAnsi="Segoe UI" w:cs="Segoe UI"/>
          <w:color w:val="000000"/>
          <w:sz w:val="24"/>
          <w:szCs w:val="24"/>
        </w:rPr>
        <w:t xml:space="preserve">Methylation of DNA on CpG islands </w:t>
      </w:r>
      <w:r w:rsidRPr="00484B93">
        <w:rPr>
          <w:rFonts w:ascii="Segoe UI" w:hAnsi="Segoe UI" w:cs="Segoe UI"/>
          <w:sz w:val="24"/>
          <w:szCs w:val="24"/>
        </w:rPr>
        <w:t xml:space="preserve">promotes increased </w:t>
      </w:r>
      <w:r w:rsidRPr="00484B93">
        <w:rPr>
          <w:rFonts w:ascii="Segoe UI" w:hAnsi="Segoe UI" w:cs="Segoe UI"/>
          <w:color w:val="000000"/>
          <w:sz w:val="24"/>
          <w:szCs w:val="24"/>
        </w:rPr>
        <w:t>binding of transcription</w:t>
      </w:r>
      <w:r w:rsidRPr="00484B93">
        <w:rPr>
          <w:rFonts w:ascii="Segoe UI" w:hAnsi="Segoe UI" w:cs="Segoe UI"/>
          <w:sz w:val="24"/>
          <w:szCs w:val="24"/>
        </w:rPr>
        <w:t xml:space="preserve"> factors</w:t>
      </w:r>
      <w:r w:rsidRPr="00484B93">
        <w:rPr>
          <w:rFonts w:ascii="Segoe UI" w:hAnsi="Segoe UI" w:cs="Segoe UI"/>
          <w:color w:val="000000"/>
          <w:sz w:val="24"/>
          <w:szCs w:val="24"/>
        </w:rPr>
        <w:t>.</w:t>
      </w:r>
    </w:p>
    <w:p w:rsidR="00AA3912" w:rsidRPr="00484B93" w:rsidRDefault="00AA3912">
      <w:pPr>
        <w:pBdr>
          <w:top w:val="nil"/>
          <w:left w:val="nil"/>
          <w:bottom w:val="nil"/>
          <w:right w:val="nil"/>
          <w:between w:val="nil"/>
        </w:pBdr>
        <w:spacing w:after="0"/>
        <w:rPr>
          <w:rFonts w:ascii="Segoe UI" w:hAnsi="Segoe UI" w:cs="Segoe UI"/>
          <w:color w:val="000000"/>
          <w:sz w:val="24"/>
          <w:szCs w:val="24"/>
        </w:rPr>
      </w:pPr>
    </w:p>
    <w:p w:rsidR="00AA3912" w:rsidRPr="00484B93" w:rsidRDefault="00AA3912">
      <w:pPr>
        <w:pBdr>
          <w:top w:val="nil"/>
          <w:left w:val="nil"/>
          <w:bottom w:val="nil"/>
          <w:right w:val="nil"/>
          <w:between w:val="nil"/>
        </w:pBdr>
        <w:spacing w:after="0"/>
        <w:ind w:left="720"/>
        <w:rPr>
          <w:rFonts w:ascii="Segoe UI" w:hAnsi="Segoe UI" w:cs="Segoe UI"/>
          <w:color w:val="000000"/>
          <w:sz w:val="24"/>
          <w:szCs w:val="24"/>
        </w:rPr>
      </w:pPr>
    </w:p>
    <w:p w:rsidR="00AA3912" w:rsidRPr="00484B93" w:rsidRDefault="00484B93" w:rsidP="00AB112C">
      <w:pPr>
        <w:numPr>
          <w:ilvl w:val="1"/>
          <w:numId w:val="4"/>
        </w:numPr>
        <w:pBdr>
          <w:top w:val="nil"/>
          <w:left w:val="nil"/>
          <w:bottom w:val="nil"/>
          <w:right w:val="nil"/>
          <w:between w:val="nil"/>
        </w:pBdr>
        <w:rPr>
          <w:rFonts w:ascii="Segoe UI" w:hAnsi="Segoe UI" w:cs="Segoe UI"/>
          <w:color w:val="000000"/>
          <w:sz w:val="24"/>
          <w:szCs w:val="24"/>
        </w:rPr>
      </w:pPr>
      <w:r w:rsidRPr="00484B93">
        <w:rPr>
          <w:rFonts w:ascii="Segoe UI" w:hAnsi="Segoe UI" w:cs="Segoe UI"/>
          <w:color w:val="000000"/>
          <w:sz w:val="24"/>
          <w:szCs w:val="24"/>
        </w:rPr>
        <w:t>Methylation of DNA on CpG islands increases gene expression.</w:t>
      </w:r>
    </w:p>
    <w:p w:rsidR="00AA3912" w:rsidRPr="00484B93" w:rsidRDefault="00AA3912">
      <w:pPr>
        <w:rPr>
          <w:rFonts w:ascii="Segoe UI" w:hAnsi="Segoe UI" w:cs="Segoe UI"/>
          <w:sz w:val="24"/>
          <w:szCs w:val="24"/>
        </w:rPr>
      </w:pPr>
    </w:p>
    <w:p w:rsidR="00AA3912" w:rsidRPr="00484B93" w:rsidRDefault="00484B93" w:rsidP="00AB112C">
      <w:pPr>
        <w:numPr>
          <w:ilvl w:val="1"/>
          <w:numId w:val="4"/>
        </w:numPr>
        <w:pBdr>
          <w:top w:val="nil"/>
          <w:left w:val="nil"/>
          <w:bottom w:val="nil"/>
          <w:right w:val="nil"/>
          <w:between w:val="nil"/>
        </w:pBdr>
        <w:rPr>
          <w:rFonts w:ascii="Segoe UI" w:hAnsi="Segoe UI" w:cs="Segoe UI"/>
          <w:color w:val="000000"/>
          <w:sz w:val="24"/>
          <w:szCs w:val="24"/>
        </w:rPr>
      </w:pPr>
      <w:r w:rsidRPr="00484B93">
        <w:rPr>
          <w:rFonts w:ascii="Segoe UI" w:hAnsi="Segoe UI" w:cs="Segoe UI"/>
          <w:color w:val="000000"/>
          <w:sz w:val="24"/>
          <w:szCs w:val="24"/>
        </w:rPr>
        <w:t>Acetylation of histone proteins decreases gene expression</w:t>
      </w:r>
    </w:p>
    <w:p w:rsidR="00AA3912" w:rsidRPr="00484B93" w:rsidRDefault="00AA3912">
      <w:pPr>
        <w:rPr>
          <w:rFonts w:ascii="Segoe UI" w:hAnsi="Segoe UI" w:cs="Segoe UI"/>
          <w:sz w:val="24"/>
          <w:szCs w:val="24"/>
        </w:rPr>
      </w:pPr>
    </w:p>
    <w:p w:rsidR="00AA3912" w:rsidRPr="00484B93" w:rsidRDefault="00484B93" w:rsidP="00AB112C">
      <w:pPr>
        <w:numPr>
          <w:ilvl w:val="1"/>
          <w:numId w:val="4"/>
        </w:numPr>
        <w:pBdr>
          <w:top w:val="nil"/>
          <w:left w:val="nil"/>
          <w:bottom w:val="nil"/>
          <w:right w:val="nil"/>
          <w:between w:val="nil"/>
        </w:pBdr>
        <w:rPr>
          <w:rFonts w:ascii="Segoe UI" w:hAnsi="Segoe UI" w:cs="Segoe UI"/>
          <w:color w:val="000000"/>
          <w:sz w:val="24"/>
          <w:szCs w:val="24"/>
        </w:rPr>
      </w:pPr>
      <w:r w:rsidRPr="00484B93">
        <w:rPr>
          <w:rFonts w:ascii="Segoe UI" w:hAnsi="Segoe UI" w:cs="Segoe UI"/>
          <w:color w:val="000000"/>
          <w:sz w:val="24"/>
          <w:szCs w:val="24"/>
        </w:rPr>
        <w:t>Phosphorylation of histone proteins causes DNA to condense more, decreasing gene expression.</w:t>
      </w:r>
    </w:p>
    <w:p w:rsidR="00AA3912" w:rsidRPr="00484B93" w:rsidRDefault="00AA3912">
      <w:pPr>
        <w:shd w:val="clear" w:color="auto" w:fill="FFFFFF"/>
        <w:rPr>
          <w:rFonts w:ascii="Segoe UI" w:hAnsi="Segoe UI" w:cs="Segoe UI"/>
          <w:sz w:val="24"/>
          <w:szCs w:val="24"/>
        </w:rPr>
      </w:pPr>
    </w:p>
    <w:p w:rsidR="00AA3912" w:rsidRPr="00484B93" w:rsidRDefault="00AA3912">
      <w:pPr>
        <w:pBdr>
          <w:top w:val="nil"/>
          <w:left w:val="nil"/>
          <w:bottom w:val="nil"/>
          <w:right w:val="nil"/>
          <w:between w:val="nil"/>
        </w:pBdr>
        <w:shd w:val="clear" w:color="auto" w:fill="FFFFFF"/>
        <w:spacing w:after="0"/>
        <w:ind w:left="720"/>
        <w:rPr>
          <w:rFonts w:ascii="Segoe UI" w:hAnsi="Segoe UI" w:cs="Segoe UI"/>
          <w:color w:val="000000"/>
          <w:sz w:val="24"/>
          <w:szCs w:val="24"/>
        </w:rPr>
      </w:pPr>
    </w:p>
    <w:p w:rsidR="00AA3912" w:rsidRPr="00484B93" w:rsidRDefault="00484B93" w:rsidP="00AB112C">
      <w:pPr>
        <w:numPr>
          <w:ilvl w:val="0"/>
          <w:numId w:val="4"/>
        </w:numPr>
        <w:pBdr>
          <w:top w:val="nil"/>
          <w:left w:val="nil"/>
          <w:bottom w:val="nil"/>
          <w:right w:val="nil"/>
          <w:between w:val="nil"/>
        </w:pBdr>
        <w:spacing w:after="0"/>
        <w:rPr>
          <w:rFonts w:ascii="Segoe UI" w:hAnsi="Segoe UI" w:cs="Segoe UI"/>
          <w:color w:val="000000"/>
          <w:sz w:val="24"/>
          <w:szCs w:val="24"/>
        </w:rPr>
      </w:pPr>
      <w:r w:rsidRPr="00484B93">
        <w:rPr>
          <w:rFonts w:ascii="Segoe UI" w:hAnsi="Segoe UI" w:cs="Segoe UI"/>
          <w:color w:val="000000"/>
          <w:sz w:val="24"/>
          <w:szCs w:val="24"/>
        </w:rPr>
        <w:t>In the Gal4 system of</w:t>
      </w:r>
      <w:r w:rsidRPr="00484B93">
        <w:rPr>
          <w:rFonts w:ascii="Segoe UI" w:hAnsi="Segoe UI" w:cs="Segoe UI"/>
          <w:sz w:val="24"/>
          <w:szCs w:val="24"/>
        </w:rPr>
        <w:t xml:space="preserve"> gene regulation:</w:t>
      </w:r>
    </w:p>
    <w:p w:rsidR="00AA3912" w:rsidRPr="00484B93" w:rsidRDefault="00AA3912">
      <w:pPr>
        <w:pBdr>
          <w:top w:val="nil"/>
          <w:left w:val="nil"/>
          <w:bottom w:val="nil"/>
          <w:right w:val="nil"/>
          <w:between w:val="nil"/>
        </w:pBdr>
        <w:spacing w:after="0"/>
        <w:ind w:left="720"/>
        <w:rPr>
          <w:rFonts w:ascii="Segoe UI" w:hAnsi="Segoe UI" w:cs="Segoe UI"/>
          <w:sz w:val="24"/>
          <w:szCs w:val="24"/>
        </w:rPr>
      </w:pPr>
    </w:p>
    <w:p w:rsidR="00AA3912" w:rsidRPr="00484B93" w:rsidRDefault="00484B93" w:rsidP="00AB112C">
      <w:pPr>
        <w:numPr>
          <w:ilvl w:val="1"/>
          <w:numId w:val="4"/>
        </w:numPr>
        <w:rPr>
          <w:rFonts w:ascii="Segoe UI" w:hAnsi="Segoe UI" w:cs="Segoe UI"/>
          <w:sz w:val="24"/>
          <w:szCs w:val="24"/>
        </w:rPr>
      </w:pPr>
      <w:r w:rsidRPr="00484B93">
        <w:rPr>
          <w:rFonts w:ascii="Segoe UI" w:hAnsi="Segoe UI" w:cs="Segoe UI"/>
          <w:sz w:val="24"/>
          <w:szCs w:val="24"/>
        </w:rPr>
        <w:t>What is the role of the Gal 4 protein in this system?</w:t>
      </w:r>
    </w:p>
    <w:p w:rsidR="00AA3912" w:rsidRPr="00484B93" w:rsidRDefault="00AA3912">
      <w:pPr>
        <w:rPr>
          <w:rFonts w:ascii="Segoe UI" w:hAnsi="Segoe UI" w:cs="Segoe UI"/>
          <w:sz w:val="24"/>
          <w:szCs w:val="24"/>
        </w:rPr>
      </w:pPr>
    </w:p>
    <w:p w:rsidR="00AA3912" w:rsidRPr="00484B93" w:rsidRDefault="00484B93" w:rsidP="00AB112C">
      <w:pPr>
        <w:numPr>
          <w:ilvl w:val="1"/>
          <w:numId w:val="4"/>
        </w:numPr>
        <w:pBdr>
          <w:top w:val="nil"/>
          <w:left w:val="nil"/>
          <w:bottom w:val="nil"/>
          <w:right w:val="nil"/>
          <w:between w:val="nil"/>
        </w:pBdr>
        <w:spacing w:after="0"/>
        <w:rPr>
          <w:rFonts w:ascii="Segoe UI" w:hAnsi="Segoe UI" w:cs="Segoe UI"/>
          <w:color w:val="000000"/>
          <w:sz w:val="24"/>
          <w:szCs w:val="24"/>
        </w:rPr>
      </w:pPr>
      <w:r w:rsidRPr="00484B93">
        <w:rPr>
          <w:rFonts w:ascii="Segoe UI" w:hAnsi="Segoe UI" w:cs="Segoe UI"/>
          <w:sz w:val="24"/>
          <w:szCs w:val="24"/>
        </w:rPr>
        <w:t>Describe how Gal80 acts as a repressor in this system?</w:t>
      </w:r>
    </w:p>
    <w:p w:rsidR="00AA3912" w:rsidRPr="00484B93" w:rsidRDefault="00AA3912">
      <w:pPr>
        <w:pBdr>
          <w:top w:val="nil"/>
          <w:left w:val="nil"/>
          <w:bottom w:val="nil"/>
          <w:right w:val="nil"/>
          <w:between w:val="nil"/>
        </w:pBdr>
        <w:spacing w:after="0"/>
        <w:ind w:left="1440"/>
        <w:rPr>
          <w:rFonts w:ascii="Segoe UI" w:hAnsi="Segoe UI" w:cs="Segoe UI"/>
          <w:sz w:val="24"/>
          <w:szCs w:val="24"/>
        </w:rPr>
      </w:pPr>
    </w:p>
    <w:p w:rsidR="00AA3912" w:rsidRPr="00484B93" w:rsidRDefault="00AA3912">
      <w:pPr>
        <w:pBdr>
          <w:top w:val="nil"/>
          <w:left w:val="nil"/>
          <w:bottom w:val="nil"/>
          <w:right w:val="nil"/>
          <w:between w:val="nil"/>
        </w:pBdr>
        <w:spacing w:after="0"/>
        <w:ind w:left="1440"/>
        <w:rPr>
          <w:rFonts w:ascii="Segoe UI" w:hAnsi="Segoe UI" w:cs="Segoe UI"/>
          <w:sz w:val="24"/>
          <w:szCs w:val="24"/>
        </w:rPr>
      </w:pPr>
    </w:p>
    <w:p w:rsidR="00AA3912" w:rsidRPr="00484B93" w:rsidRDefault="00484B93" w:rsidP="00AB112C">
      <w:pPr>
        <w:numPr>
          <w:ilvl w:val="1"/>
          <w:numId w:val="4"/>
        </w:numPr>
        <w:pBdr>
          <w:top w:val="nil"/>
          <w:left w:val="nil"/>
          <w:bottom w:val="nil"/>
          <w:right w:val="nil"/>
          <w:between w:val="nil"/>
        </w:pBdr>
        <w:spacing w:after="0"/>
        <w:rPr>
          <w:rFonts w:ascii="Segoe UI" w:hAnsi="Segoe UI" w:cs="Segoe UI"/>
          <w:color w:val="000000"/>
          <w:sz w:val="24"/>
          <w:szCs w:val="24"/>
        </w:rPr>
      </w:pPr>
      <w:r w:rsidRPr="00484B93">
        <w:rPr>
          <w:rFonts w:ascii="Segoe UI" w:hAnsi="Segoe UI" w:cs="Segoe UI"/>
          <w:color w:val="000000"/>
          <w:sz w:val="24"/>
          <w:szCs w:val="24"/>
        </w:rPr>
        <w:t xml:space="preserve">What happens to </w:t>
      </w:r>
      <w:r>
        <w:rPr>
          <w:rFonts w:ascii="Segoe UI" w:hAnsi="Segoe UI" w:cs="Segoe UI"/>
          <w:color w:val="000000"/>
          <w:sz w:val="24"/>
          <w:szCs w:val="24"/>
        </w:rPr>
        <w:t xml:space="preserve">the </w:t>
      </w:r>
      <w:r w:rsidRPr="00484B93">
        <w:rPr>
          <w:rFonts w:ascii="Segoe UI" w:hAnsi="Segoe UI" w:cs="Segoe UI"/>
          <w:color w:val="000000"/>
          <w:sz w:val="24"/>
          <w:szCs w:val="24"/>
        </w:rPr>
        <w:t>transcription of</w:t>
      </w:r>
      <w:r>
        <w:rPr>
          <w:rFonts w:ascii="Segoe UI" w:hAnsi="Segoe UI" w:cs="Segoe UI"/>
          <w:color w:val="000000"/>
          <w:sz w:val="24"/>
          <w:szCs w:val="24"/>
        </w:rPr>
        <w:t xml:space="preserve"> </w:t>
      </w:r>
      <w:r w:rsidRPr="00484B93">
        <w:rPr>
          <w:rFonts w:ascii="Segoe UI" w:hAnsi="Segoe UI" w:cs="Segoe UI"/>
          <w:color w:val="000000"/>
          <w:sz w:val="24"/>
          <w:szCs w:val="24"/>
        </w:rPr>
        <w:t xml:space="preserve">genes associated </w:t>
      </w:r>
      <w:r w:rsidRPr="00484B93">
        <w:rPr>
          <w:rFonts w:ascii="Segoe UI" w:hAnsi="Segoe UI" w:cs="Segoe UI"/>
          <w:sz w:val="24"/>
          <w:szCs w:val="24"/>
        </w:rPr>
        <w:t>with galactose metabolism</w:t>
      </w:r>
      <w:r>
        <w:rPr>
          <w:rFonts w:ascii="Segoe UI" w:hAnsi="Segoe UI" w:cs="Segoe UI"/>
          <w:sz w:val="24"/>
          <w:szCs w:val="24"/>
        </w:rPr>
        <w:t xml:space="preserve"> </w:t>
      </w:r>
      <w:r w:rsidRPr="00484B93">
        <w:rPr>
          <w:rFonts w:ascii="Segoe UI" w:hAnsi="Segoe UI" w:cs="Segoe UI"/>
          <w:color w:val="000000"/>
          <w:sz w:val="24"/>
          <w:szCs w:val="24"/>
        </w:rPr>
        <w:t>if galactose is absent?</w:t>
      </w:r>
    </w:p>
    <w:p w:rsidR="00AA3912" w:rsidRPr="00484B93" w:rsidRDefault="00AA3912">
      <w:pPr>
        <w:pBdr>
          <w:top w:val="nil"/>
          <w:left w:val="nil"/>
          <w:bottom w:val="nil"/>
          <w:right w:val="nil"/>
          <w:between w:val="nil"/>
        </w:pBdr>
        <w:spacing w:after="0"/>
        <w:ind w:left="1440"/>
        <w:rPr>
          <w:rFonts w:ascii="Segoe UI" w:hAnsi="Segoe UI" w:cs="Segoe UI"/>
          <w:color w:val="000000"/>
          <w:sz w:val="24"/>
          <w:szCs w:val="24"/>
        </w:rPr>
      </w:pPr>
    </w:p>
    <w:p w:rsidR="00AA3912" w:rsidRPr="00484B93" w:rsidRDefault="00AA3912">
      <w:pPr>
        <w:pBdr>
          <w:top w:val="nil"/>
          <w:left w:val="nil"/>
          <w:bottom w:val="nil"/>
          <w:right w:val="nil"/>
          <w:between w:val="nil"/>
        </w:pBdr>
        <w:spacing w:after="0"/>
        <w:ind w:left="1440"/>
        <w:rPr>
          <w:rFonts w:ascii="Segoe UI" w:hAnsi="Segoe UI" w:cs="Segoe UI"/>
          <w:color w:val="000000"/>
          <w:sz w:val="24"/>
          <w:szCs w:val="24"/>
        </w:rPr>
      </w:pPr>
    </w:p>
    <w:p w:rsidR="00AA3912" w:rsidRPr="00484B93" w:rsidRDefault="00484B93" w:rsidP="00AB112C">
      <w:pPr>
        <w:numPr>
          <w:ilvl w:val="1"/>
          <w:numId w:val="4"/>
        </w:numPr>
        <w:pBdr>
          <w:top w:val="nil"/>
          <w:left w:val="nil"/>
          <w:bottom w:val="nil"/>
          <w:right w:val="nil"/>
          <w:between w:val="nil"/>
        </w:pBdr>
        <w:rPr>
          <w:rFonts w:ascii="Segoe UI" w:hAnsi="Segoe UI" w:cs="Segoe UI"/>
          <w:color w:val="000000"/>
          <w:sz w:val="24"/>
          <w:szCs w:val="24"/>
        </w:rPr>
      </w:pPr>
      <w:r w:rsidRPr="00484B93">
        <w:rPr>
          <w:rFonts w:ascii="Segoe UI" w:hAnsi="Segoe UI" w:cs="Segoe UI"/>
          <w:color w:val="000000"/>
          <w:sz w:val="24"/>
          <w:szCs w:val="24"/>
        </w:rPr>
        <w:t xml:space="preserve">What happens to </w:t>
      </w:r>
      <w:r>
        <w:rPr>
          <w:rFonts w:ascii="Segoe UI" w:hAnsi="Segoe UI" w:cs="Segoe UI"/>
          <w:color w:val="000000"/>
          <w:sz w:val="24"/>
          <w:szCs w:val="24"/>
        </w:rPr>
        <w:t xml:space="preserve">the </w:t>
      </w:r>
      <w:r w:rsidRPr="00484B93">
        <w:rPr>
          <w:rFonts w:ascii="Segoe UI" w:hAnsi="Segoe UI" w:cs="Segoe UI"/>
          <w:color w:val="000000"/>
          <w:sz w:val="24"/>
          <w:szCs w:val="24"/>
        </w:rPr>
        <w:t>transcription of</w:t>
      </w:r>
      <w:r>
        <w:rPr>
          <w:rFonts w:ascii="Segoe UI" w:hAnsi="Segoe UI" w:cs="Segoe UI"/>
          <w:color w:val="000000"/>
          <w:sz w:val="24"/>
          <w:szCs w:val="24"/>
        </w:rPr>
        <w:t xml:space="preserve"> </w:t>
      </w:r>
      <w:r w:rsidRPr="00484B93">
        <w:rPr>
          <w:rFonts w:ascii="Segoe UI" w:hAnsi="Segoe UI" w:cs="Segoe UI"/>
          <w:color w:val="000000"/>
          <w:sz w:val="24"/>
          <w:szCs w:val="24"/>
        </w:rPr>
        <w:t xml:space="preserve">genes associated with </w:t>
      </w:r>
      <w:r w:rsidRPr="00484B93">
        <w:rPr>
          <w:rFonts w:ascii="Segoe UI" w:hAnsi="Segoe UI" w:cs="Segoe UI"/>
          <w:sz w:val="24"/>
          <w:szCs w:val="24"/>
        </w:rPr>
        <w:t>galactose metabolism</w:t>
      </w:r>
      <w:r>
        <w:rPr>
          <w:rFonts w:ascii="Segoe UI" w:hAnsi="Segoe UI" w:cs="Segoe UI"/>
          <w:sz w:val="24"/>
          <w:szCs w:val="24"/>
        </w:rPr>
        <w:t xml:space="preserve"> </w:t>
      </w:r>
      <w:r w:rsidRPr="00484B93">
        <w:rPr>
          <w:rFonts w:ascii="Segoe UI" w:hAnsi="Segoe UI" w:cs="Segoe UI"/>
          <w:color w:val="000000"/>
          <w:sz w:val="24"/>
          <w:szCs w:val="24"/>
        </w:rPr>
        <w:t>if galactose is present?</w:t>
      </w:r>
    </w:p>
    <w:p w:rsidR="00AA3912" w:rsidRPr="00484B93" w:rsidRDefault="00AA3912">
      <w:pPr>
        <w:pBdr>
          <w:top w:val="nil"/>
          <w:left w:val="nil"/>
          <w:bottom w:val="nil"/>
          <w:right w:val="nil"/>
          <w:between w:val="nil"/>
        </w:pBdr>
        <w:spacing w:after="0"/>
        <w:ind w:left="720"/>
        <w:rPr>
          <w:rFonts w:ascii="Segoe UI" w:hAnsi="Segoe UI" w:cs="Segoe UI"/>
          <w:color w:val="000000"/>
          <w:sz w:val="24"/>
          <w:szCs w:val="24"/>
        </w:rPr>
      </w:pPr>
    </w:p>
    <w:p w:rsidR="00AA3912" w:rsidRPr="00484B93" w:rsidRDefault="00AA3912">
      <w:pPr>
        <w:pBdr>
          <w:top w:val="nil"/>
          <w:left w:val="nil"/>
          <w:bottom w:val="nil"/>
          <w:right w:val="nil"/>
          <w:between w:val="nil"/>
        </w:pBdr>
        <w:ind w:left="1440"/>
        <w:rPr>
          <w:rFonts w:ascii="Segoe UI" w:hAnsi="Segoe UI" w:cs="Segoe UI"/>
          <w:color w:val="000000"/>
          <w:sz w:val="24"/>
          <w:szCs w:val="24"/>
        </w:rPr>
      </w:pPr>
    </w:p>
    <w:sectPr w:rsidR="00AA3912" w:rsidRPr="00484B93">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E5AB8"/>
    <w:multiLevelType w:val="hybridMultilevel"/>
    <w:tmpl w:val="45F06C4E"/>
    <w:lvl w:ilvl="0" w:tplc="D4C4F8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0B0481"/>
    <w:multiLevelType w:val="hybridMultilevel"/>
    <w:tmpl w:val="4A786E22"/>
    <w:lvl w:ilvl="0" w:tplc="04090011">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9B34DA"/>
    <w:multiLevelType w:val="hybridMultilevel"/>
    <w:tmpl w:val="E7682FE6"/>
    <w:lvl w:ilvl="0" w:tplc="E732152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8B54E55"/>
    <w:multiLevelType w:val="multilevel"/>
    <w:tmpl w:val="949A50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A267396"/>
    <w:multiLevelType w:val="hybridMultilevel"/>
    <w:tmpl w:val="87FC5614"/>
    <w:lvl w:ilvl="0" w:tplc="15E2C0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912"/>
    <w:rsid w:val="002775A8"/>
    <w:rsid w:val="00391DB9"/>
    <w:rsid w:val="00484B93"/>
    <w:rsid w:val="00880D77"/>
    <w:rsid w:val="00AA3912"/>
    <w:rsid w:val="00AB1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B984C"/>
  <w15:docId w15:val="{C1556581-CDA2-4731-A423-5860AD2AA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6901D3"/>
    <w:pPr>
      <w:ind w:left="720"/>
      <w:contextualSpacing/>
    </w:pPr>
  </w:style>
  <w:style w:type="paragraph" w:styleId="BalloonText">
    <w:name w:val="Balloon Text"/>
    <w:basedOn w:val="Normal"/>
    <w:link w:val="BalloonTextChar"/>
    <w:uiPriority w:val="99"/>
    <w:semiHidden/>
    <w:unhideWhenUsed/>
    <w:rsid w:val="003E72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273"/>
    <w:rPr>
      <w:rFonts w:ascii="Segoe UI" w:hAnsi="Segoe UI" w:cs="Segoe UI"/>
      <w:sz w:val="18"/>
      <w:szCs w:val="18"/>
    </w:rPr>
  </w:style>
  <w:style w:type="table" w:styleId="GridTable1Light">
    <w:name w:val="Grid Table 1 Light"/>
    <w:basedOn w:val="TableNormal"/>
    <w:uiPriority w:val="46"/>
    <w:rsid w:val="001D4B4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b48Lo0tuSyiT96GA6mf1fDD7zg==">AMUW2mWLwNkxHVc+5utw59v64yxYgbpG8kKwR+iopcF0UhV+RCY3CP0IrPJaeRi/h6cJ1IxrTlh9d1hdiUpVF6E+qIwJ1RQ4lAL8iS34CtjC05c2XUcTRggKgstMzC4IDx2KydsTB01zhaIuPMQVifzDsOpe+ocJFG58BuqKqouC/1R1Qsn4Ovc=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Hurst-Kennedy</dc:creator>
  <cp:lastModifiedBy>Shoshana Katzman</cp:lastModifiedBy>
  <cp:revision>5</cp:revision>
  <dcterms:created xsi:type="dcterms:W3CDTF">2022-08-01T16:46:00Z</dcterms:created>
  <dcterms:modified xsi:type="dcterms:W3CDTF">2022-08-01T16:54:00Z</dcterms:modified>
</cp:coreProperties>
</file>